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11" w:rsidRPr="001366E3" w:rsidRDefault="001366E3" w:rsidP="001366E3">
      <w:pPr>
        <w:shd w:val="clear" w:color="auto" w:fill="FFFFFF"/>
        <w:spacing w:after="120" w:line="288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="00C00911" w:rsidRPr="00136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СОУТ</w:t>
      </w:r>
      <w:r w:rsidRPr="00136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2020 году</w:t>
      </w:r>
    </w:p>
    <w:p w:rsidR="00C00911" w:rsidRPr="00C00911" w:rsidRDefault="00C00911" w:rsidP="001366E3">
      <w:pPr>
        <w:shd w:val="clear" w:color="auto" w:fill="FFFFFF"/>
        <w:spacing w:after="288" w:line="240" w:lineRule="auto"/>
        <w:ind w:firstLine="708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C00911">
        <w:rPr>
          <w:rFonts w:ascii="Arial" w:eastAsia="Times New Roman" w:hAnsi="Arial" w:cs="Arial"/>
          <w:color w:val="000000"/>
          <w:sz w:val="24"/>
          <w:szCs w:val="24"/>
        </w:rPr>
        <w:t>Проводить</w:t>
      </w:r>
      <w:r w:rsidRPr="00C0091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C00911">
        <w:rPr>
          <w:rFonts w:ascii="Arial" w:eastAsia="Times New Roman" w:hAnsi="Arial" w:cs="Arial"/>
          <w:color w:val="000000"/>
          <w:sz w:val="24"/>
          <w:szCs w:val="24"/>
        </w:rPr>
        <w:t>спецоценку</w:t>
      </w:r>
      <w:proofErr w:type="spellEnd"/>
      <w:r w:rsidRPr="00C0091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C00911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C00911">
        <w:rPr>
          <w:rFonts w:ascii="Helvetica" w:eastAsia="Times New Roman" w:hAnsi="Helvetica" w:cs="Helvetica"/>
          <w:color w:val="000000"/>
          <w:sz w:val="24"/>
          <w:szCs w:val="24"/>
        </w:rPr>
        <w:t>-</w:t>
      </w:r>
      <w:r w:rsidRPr="00C00911">
        <w:rPr>
          <w:rFonts w:ascii="Arial" w:eastAsia="Times New Roman" w:hAnsi="Arial" w:cs="Arial"/>
          <w:color w:val="000000"/>
          <w:sz w:val="24"/>
          <w:szCs w:val="24"/>
        </w:rPr>
        <w:t>прежнему</w:t>
      </w:r>
      <w:r w:rsidRPr="00C0091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C00911">
        <w:rPr>
          <w:rFonts w:ascii="Arial" w:eastAsia="Times New Roman" w:hAnsi="Arial" w:cs="Arial"/>
          <w:color w:val="000000"/>
          <w:sz w:val="24"/>
          <w:szCs w:val="24"/>
        </w:rPr>
        <w:t>нужно</w:t>
      </w:r>
      <w:r w:rsidRPr="00C00911">
        <w:rPr>
          <w:rFonts w:ascii="Helvetica" w:eastAsia="Times New Roman" w:hAnsi="Helvetica" w:cs="Helvetica"/>
          <w:color w:val="000000"/>
          <w:sz w:val="24"/>
          <w:szCs w:val="24"/>
        </w:rPr>
        <w:t xml:space="preserve"> 1 </w:t>
      </w:r>
      <w:r w:rsidRPr="00C00911">
        <w:rPr>
          <w:rFonts w:ascii="Arial" w:eastAsia="Times New Roman" w:hAnsi="Arial" w:cs="Arial"/>
          <w:color w:val="000000"/>
          <w:sz w:val="24"/>
          <w:szCs w:val="24"/>
        </w:rPr>
        <w:t>раз</w:t>
      </w:r>
      <w:r w:rsidRPr="00C0091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C0091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00911">
        <w:rPr>
          <w:rFonts w:ascii="Helvetica" w:eastAsia="Times New Roman" w:hAnsi="Helvetica" w:cs="Helvetica"/>
          <w:color w:val="000000"/>
          <w:sz w:val="24"/>
          <w:szCs w:val="24"/>
        </w:rPr>
        <w:t xml:space="preserve"> 5 </w:t>
      </w:r>
      <w:r w:rsidRPr="00C00911">
        <w:rPr>
          <w:rFonts w:ascii="Arial" w:eastAsia="Times New Roman" w:hAnsi="Arial" w:cs="Arial"/>
          <w:color w:val="000000"/>
          <w:sz w:val="24"/>
          <w:szCs w:val="24"/>
        </w:rPr>
        <w:t>лет</w:t>
      </w:r>
      <w:r w:rsidRPr="00C00911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r w:rsidRPr="00C00911">
        <w:rPr>
          <w:rFonts w:ascii="Arial" w:eastAsia="Times New Roman" w:hAnsi="Arial" w:cs="Arial"/>
          <w:color w:val="000000"/>
          <w:sz w:val="24"/>
          <w:szCs w:val="24"/>
        </w:rPr>
        <w:t>Этапы</w:t>
      </w:r>
      <w:r w:rsidRPr="00C0091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C00911">
        <w:rPr>
          <w:rFonts w:ascii="Arial" w:eastAsia="Times New Roman" w:hAnsi="Arial" w:cs="Arial"/>
          <w:color w:val="000000"/>
          <w:sz w:val="24"/>
          <w:szCs w:val="24"/>
        </w:rPr>
        <w:t>ее</w:t>
      </w:r>
      <w:r w:rsidRPr="00C0091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C00911">
        <w:rPr>
          <w:rFonts w:ascii="Arial" w:eastAsia="Times New Roman" w:hAnsi="Arial" w:cs="Arial"/>
          <w:color w:val="000000"/>
          <w:sz w:val="24"/>
          <w:szCs w:val="24"/>
        </w:rPr>
        <w:t>проведения</w:t>
      </w:r>
      <w:r w:rsidRPr="00C0091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C00911"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Pr="00C0091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C00911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C0091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C00911">
        <w:rPr>
          <w:rFonts w:ascii="Arial" w:eastAsia="Times New Roman" w:hAnsi="Arial" w:cs="Arial"/>
          <w:color w:val="000000"/>
          <w:sz w:val="24"/>
          <w:szCs w:val="24"/>
        </w:rPr>
        <w:t>схеме</w:t>
      </w:r>
      <w:r w:rsidRPr="00C00911">
        <w:rPr>
          <w:rFonts w:ascii="Helvetica" w:eastAsia="Times New Roman" w:hAnsi="Helvetica" w:cs="Helvetica"/>
          <w:color w:val="000000"/>
          <w:sz w:val="24"/>
          <w:szCs w:val="24"/>
        </w:rPr>
        <w:t>:</w:t>
      </w:r>
    </w:p>
    <w:p w:rsidR="00C00911" w:rsidRPr="00C00911" w:rsidRDefault="00C00911" w:rsidP="00C00911">
      <w:pPr>
        <w:shd w:val="clear" w:color="auto" w:fill="FFFFFF"/>
        <w:spacing w:after="288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000000"/>
          <w:sz w:val="24"/>
          <w:szCs w:val="24"/>
        </w:rPr>
        <w:drawing>
          <wp:inline distT="0" distB="0" distL="0" distR="0">
            <wp:extent cx="5036359" cy="7361793"/>
            <wp:effectExtent l="19050" t="0" r="0" b="0"/>
            <wp:docPr id="3" name="Рисунок 3" descr="Порядок проведения СОУТ в 2020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рядок проведения СОУТ в 2020 год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36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11" w:rsidRPr="001366E3" w:rsidRDefault="00062ED4" w:rsidP="00136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00911"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>одач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00911"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декларации — эту обязанность работодателя никто не отменял. Напомним, что подается такая декларация в отношении рабочих мест с оптимальными (класс 1) или допустимыми (класс 2) условиями труда (ст. 11 Закона № 426-ФЗ). Ее форма и порядок подачи утверждены Приказом Минтруда от 07.02.2014 № 80н.</w:t>
      </w:r>
      <w:r w:rsid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911"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Представить декларацию необходимо в течение 30 рабочих дней </w:t>
      </w:r>
      <w:proofErr w:type="gramStart"/>
      <w:r w:rsidR="00C00911"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утверждения</w:t>
      </w:r>
      <w:proofErr w:type="gramEnd"/>
      <w:r w:rsidR="00C00911"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отчета о </w:t>
      </w:r>
      <w:proofErr w:type="spellStart"/>
      <w:r w:rsidR="00C00911"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спецоценке</w:t>
      </w:r>
      <w:proofErr w:type="spellEnd"/>
      <w:r w:rsidR="00C00911"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(ч. 1 ст. </w:t>
      </w:r>
      <w:r w:rsidR="00C00911"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11 Закона № 426-ФЗ, </w:t>
      </w:r>
      <w:proofErr w:type="spellStart"/>
      <w:r w:rsidR="00C00911"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 w:rsidR="00C00911"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3, 5 Приложения № 2 к Приказу Минтруда № 80н). Декларация может быть подана дистанционно на сайте </w:t>
      </w:r>
      <w:proofErr w:type="spellStart"/>
      <w:r w:rsidR="00C00911"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Роструда</w:t>
      </w:r>
      <w:proofErr w:type="spellEnd"/>
      <w:r w:rsidR="00C00911"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> (разъяснения Минтруда РФ от 16.01.2019).</w:t>
      </w:r>
    </w:p>
    <w:p w:rsidR="00C00911" w:rsidRPr="001366E3" w:rsidRDefault="00C00911" w:rsidP="00136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2020 года компанию-оценщика обяжут сообщать работодателю о факте отправки в ФГИС СОУТ сведений </w:t>
      </w:r>
      <w:proofErr w:type="gramStart"/>
      <w:r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проведенной на его предприятии </w:t>
      </w:r>
      <w:proofErr w:type="spellStart"/>
      <w:r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спецоценке</w:t>
      </w:r>
      <w:proofErr w:type="spellEnd"/>
      <w:r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>. На это дается 3 рабочих дня с момента отправки таких сведений (</w:t>
      </w:r>
      <w:proofErr w:type="gramStart"/>
      <w:r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>. 3 ст. 18 Закона № 426-ФЗ).</w:t>
      </w:r>
    </w:p>
    <w:p w:rsidR="00C00911" w:rsidRPr="001366E3" w:rsidRDefault="00C00911" w:rsidP="001366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обязанность будет считаться надлежаще исполненной только в том случае, если работодатель получит от компании-оценщика уведомление в одной из указанных в законе форм:</w:t>
      </w:r>
    </w:p>
    <w:p w:rsidR="001366E3" w:rsidRPr="001366E3" w:rsidRDefault="001366E3" w:rsidP="001366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00911"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бумажного уведомления, доставленного почтой заказным письмом с уведомлением о вручении;</w:t>
      </w:r>
    </w:p>
    <w:p w:rsidR="00C00911" w:rsidRPr="001366E3" w:rsidRDefault="001366E3" w:rsidP="001366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00911"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документа, подписанного УКЭП.</w:t>
      </w:r>
    </w:p>
    <w:p w:rsidR="00C00911" w:rsidRPr="001366E3" w:rsidRDefault="00C00911" w:rsidP="001366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Заметим, что компания-оценщик согласно новой редакции закона наделяется еще рядом обязанностей с точно очерченными сроками их выполнения:</w:t>
      </w:r>
    </w:p>
    <w:p w:rsidR="001366E3" w:rsidRDefault="001366E3" w:rsidP="001366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00911"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рабочих дней со дня утверждения отчета ей дается на передачу сведений о результатах </w:t>
      </w:r>
      <w:proofErr w:type="spellStart"/>
      <w:r w:rsidR="00C00911"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спецоценки</w:t>
      </w:r>
      <w:proofErr w:type="spellEnd"/>
      <w:r w:rsidR="00C00911"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ФГИС СОУТ. Закон предписывает сделать это в форме электронного документа, подписанного УКЭП (ч. 3 ст. 18 Закона № 426-ФЗ).</w:t>
      </w:r>
    </w:p>
    <w:p w:rsidR="00C00911" w:rsidRPr="001366E3" w:rsidRDefault="001366E3" w:rsidP="001366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="00C00911"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10-ти </w:t>
      </w:r>
      <w:proofErr w:type="spellStart"/>
      <w:r w:rsidR="00C00911"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дневный</w:t>
      </w:r>
      <w:proofErr w:type="spellEnd"/>
      <w:r w:rsidR="00C00911"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ей надлежит сообщать в </w:t>
      </w:r>
      <w:proofErr w:type="spellStart"/>
      <w:r w:rsidR="00C00911"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Роструд</w:t>
      </w:r>
      <w:proofErr w:type="spellEnd"/>
      <w:r w:rsidR="00C00911" w:rsidRPr="0013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изменении состава квалифицированных экспертов и сокращении области аккредитации испытательной лаборатории (ст. 19 новой редакции Закона № 426-ФЗ).</w:t>
      </w:r>
    </w:p>
    <w:p w:rsidR="00C00911" w:rsidRPr="00062ED4" w:rsidRDefault="00C00911" w:rsidP="00062ED4">
      <w:pPr>
        <w:shd w:val="clear" w:color="auto" w:fill="FFFFFF"/>
        <w:spacing w:after="28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ED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по итогам проведения СОУТ результаты работодатель может использовать следующим образом:</w:t>
      </w:r>
    </w:p>
    <w:p w:rsidR="00C00911" w:rsidRPr="00C00911" w:rsidRDefault="00C00911" w:rsidP="00C00911">
      <w:pPr>
        <w:shd w:val="clear" w:color="auto" w:fill="FFFFFF"/>
        <w:spacing w:after="288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000000"/>
          <w:sz w:val="24"/>
          <w:szCs w:val="24"/>
        </w:rPr>
        <w:drawing>
          <wp:inline distT="0" distB="0" distL="0" distR="0">
            <wp:extent cx="5723615" cy="2009350"/>
            <wp:effectExtent l="19050" t="0" r="0" b="0"/>
            <wp:docPr id="4" name="Рисунок 4" descr="https://blogkadrovika.ru/wp-content/uploads/Screenshot_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kadrovika.ru/wp-content/uploads/Screenshot_4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896" cy="201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11" w:rsidRPr="00062ED4" w:rsidRDefault="00062ED4" w:rsidP="00C00911">
      <w:pPr>
        <w:shd w:val="clear" w:color="auto" w:fill="FFFFFF"/>
        <w:spacing w:after="120" w:line="288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2E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="00C00911" w:rsidRPr="00062E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Когда работодатель вправе не проводить СОУТ каждые 5 лет</w:t>
      </w:r>
    </w:p>
    <w:p w:rsidR="00C00911" w:rsidRPr="00062ED4" w:rsidRDefault="00C00911" w:rsidP="00062ED4">
      <w:pPr>
        <w:shd w:val="clear" w:color="auto" w:fill="FFFFFF"/>
        <w:spacing w:after="28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такой возможности напомнил Минтруд в Письме от 30.08.2019 N 15-1/ООГ-1968. Чтобы не проводить на рабочем месте </w:t>
      </w:r>
      <w:proofErr w:type="gramStart"/>
      <w:r w:rsidRPr="00062ED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плановую</w:t>
      </w:r>
      <w:proofErr w:type="gramEnd"/>
      <w:r w:rsidRPr="00062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ED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спецоценку</w:t>
      </w:r>
      <w:proofErr w:type="spellEnd"/>
      <w:r w:rsidRPr="00062ED4">
        <w:rPr>
          <w:rFonts w:ascii="Times New Roman" w:eastAsia="Times New Roman" w:hAnsi="Times New Roman" w:cs="Times New Roman"/>
          <w:color w:val="000000"/>
          <w:sz w:val="24"/>
          <w:szCs w:val="24"/>
        </w:rPr>
        <w:t>, нужно чтобы в течение 5 лет с момента утверждения отчета СОУТ выполнялись следующие условия:</w:t>
      </w:r>
    </w:p>
    <w:p w:rsidR="00C00911" w:rsidRPr="00C00911" w:rsidRDefault="00C00911" w:rsidP="00C00911">
      <w:pPr>
        <w:shd w:val="clear" w:color="auto" w:fill="FFFFFF"/>
        <w:spacing w:after="288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000000"/>
          <w:sz w:val="24"/>
          <w:szCs w:val="24"/>
        </w:rPr>
        <w:drawing>
          <wp:inline distT="0" distB="0" distL="0" distR="0">
            <wp:extent cx="5932087" cy="1997702"/>
            <wp:effectExtent l="19050" t="0" r="0" b="0"/>
            <wp:docPr id="5" name="Рисунок 5" descr="Условия продления спецоц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ловия продления спецоцен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9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D4" w:rsidRDefault="00062ED4" w:rsidP="00C00911">
      <w:pPr>
        <w:shd w:val="clear" w:color="auto" w:fill="FFFFFF"/>
        <w:spacing w:after="120" w:line="288" w:lineRule="atLeast"/>
        <w:jc w:val="both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</w:p>
    <w:p w:rsidR="00062ED4" w:rsidRDefault="00062ED4" w:rsidP="00C00911">
      <w:pPr>
        <w:shd w:val="clear" w:color="auto" w:fill="FFFFFF"/>
        <w:spacing w:after="120" w:line="288" w:lineRule="atLeast"/>
        <w:jc w:val="both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</w:p>
    <w:p w:rsidR="00062ED4" w:rsidRDefault="00062ED4" w:rsidP="00C00911">
      <w:pPr>
        <w:shd w:val="clear" w:color="auto" w:fill="FFFFFF"/>
        <w:spacing w:after="120" w:line="288" w:lineRule="atLeast"/>
        <w:jc w:val="both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</w:p>
    <w:p w:rsidR="00062ED4" w:rsidRDefault="00062ED4" w:rsidP="00C00911">
      <w:pPr>
        <w:shd w:val="clear" w:color="auto" w:fill="FFFFFF"/>
        <w:spacing w:after="120" w:line="288" w:lineRule="atLeast"/>
        <w:jc w:val="both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</w:p>
    <w:p w:rsidR="00062ED4" w:rsidRDefault="00062ED4" w:rsidP="00C00911">
      <w:pPr>
        <w:shd w:val="clear" w:color="auto" w:fill="FFFFFF"/>
        <w:spacing w:after="120" w:line="288" w:lineRule="atLeast"/>
        <w:jc w:val="both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</w:p>
    <w:p w:rsidR="00062ED4" w:rsidRDefault="00062ED4" w:rsidP="00C00911">
      <w:pPr>
        <w:shd w:val="clear" w:color="auto" w:fill="FFFFFF"/>
        <w:spacing w:after="120" w:line="288" w:lineRule="atLeast"/>
        <w:jc w:val="both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</w:p>
    <w:p w:rsidR="00062ED4" w:rsidRDefault="00062ED4" w:rsidP="00C00911">
      <w:pPr>
        <w:shd w:val="clear" w:color="auto" w:fill="FFFFFF"/>
        <w:spacing w:after="120" w:line="288" w:lineRule="atLeast"/>
        <w:jc w:val="both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</w:p>
    <w:p w:rsidR="00062ED4" w:rsidRDefault="00062ED4" w:rsidP="00C00911">
      <w:pPr>
        <w:shd w:val="clear" w:color="auto" w:fill="FFFFFF"/>
        <w:spacing w:after="120" w:line="288" w:lineRule="atLeast"/>
        <w:jc w:val="both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</w:p>
    <w:p w:rsidR="00062ED4" w:rsidRDefault="00062ED4" w:rsidP="00C00911">
      <w:pPr>
        <w:shd w:val="clear" w:color="auto" w:fill="FFFFFF"/>
        <w:spacing w:after="120" w:line="288" w:lineRule="atLeast"/>
        <w:jc w:val="both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</w:p>
    <w:p w:rsidR="00062ED4" w:rsidRDefault="00062ED4" w:rsidP="00C00911">
      <w:pPr>
        <w:shd w:val="clear" w:color="auto" w:fill="FFFFFF"/>
        <w:spacing w:after="120" w:line="288" w:lineRule="atLeast"/>
        <w:jc w:val="both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</w:p>
    <w:p w:rsidR="00062ED4" w:rsidRDefault="00062ED4" w:rsidP="00C00911">
      <w:pPr>
        <w:shd w:val="clear" w:color="auto" w:fill="FFFFFF"/>
        <w:spacing w:after="120" w:line="288" w:lineRule="atLeast"/>
        <w:jc w:val="both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</w:p>
    <w:p w:rsidR="00062ED4" w:rsidRDefault="00062ED4" w:rsidP="00C00911">
      <w:pPr>
        <w:shd w:val="clear" w:color="auto" w:fill="FFFFFF"/>
        <w:spacing w:after="120" w:line="288" w:lineRule="atLeast"/>
        <w:jc w:val="both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</w:p>
    <w:p w:rsidR="00062ED4" w:rsidRDefault="00062ED4" w:rsidP="00C00911">
      <w:pPr>
        <w:shd w:val="clear" w:color="auto" w:fill="FFFFFF"/>
        <w:spacing w:after="120" w:line="288" w:lineRule="atLeast"/>
        <w:jc w:val="both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</w:p>
    <w:p w:rsidR="00062ED4" w:rsidRDefault="00062ED4" w:rsidP="00C00911">
      <w:pPr>
        <w:shd w:val="clear" w:color="auto" w:fill="FFFFFF"/>
        <w:spacing w:after="120" w:line="288" w:lineRule="atLeast"/>
        <w:jc w:val="both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</w:p>
    <w:p w:rsidR="00062ED4" w:rsidRDefault="00062ED4" w:rsidP="00C00911">
      <w:pPr>
        <w:shd w:val="clear" w:color="auto" w:fill="FFFFFF"/>
        <w:spacing w:after="120" w:line="288" w:lineRule="atLeast"/>
        <w:jc w:val="both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</w:p>
    <w:p w:rsidR="00062ED4" w:rsidRDefault="00062ED4" w:rsidP="00C00911">
      <w:pPr>
        <w:shd w:val="clear" w:color="auto" w:fill="FFFFFF"/>
        <w:spacing w:after="120" w:line="288" w:lineRule="atLeast"/>
        <w:jc w:val="both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</w:p>
    <w:p w:rsidR="00062ED4" w:rsidRDefault="00062ED4" w:rsidP="00C00911">
      <w:pPr>
        <w:shd w:val="clear" w:color="auto" w:fill="FFFFFF"/>
        <w:spacing w:after="120" w:line="288" w:lineRule="atLeast"/>
        <w:jc w:val="both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</w:p>
    <w:p w:rsidR="00062ED4" w:rsidRDefault="00062ED4" w:rsidP="00C00911">
      <w:pPr>
        <w:shd w:val="clear" w:color="auto" w:fill="FFFFFF"/>
        <w:spacing w:after="120" w:line="288" w:lineRule="atLeast"/>
        <w:jc w:val="both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</w:p>
    <w:p w:rsidR="00C00911" w:rsidRPr="00C00911" w:rsidRDefault="00C00911" w:rsidP="00C00911">
      <w:pPr>
        <w:shd w:val="clear" w:color="auto" w:fill="FFFFFF"/>
        <w:spacing w:after="288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sectPr w:rsidR="00C00911" w:rsidRPr="00C00911" w:rsidSect="0046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77E"/>
    <w:multiLevelType w:val="multilevel"/>
    <w:tmpl w:val="54D8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274B7"/>
    <w:multiLevelType w:val="multilevel"/>
    <w:tmpl w:val="D0DE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66853"/>
    <w:multiLevelType w:val="multilevel"/>
    <w:tmpl w:val="2564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25187"/>
    <w:multiLevelType w:val="multilevel"/>
    <w:tmpl w:val="DC5AF9F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4">
    <w:nsid w:val="3E0D46FB"/>
    <w:multiLevelType w:val="multilevel"/>
    <w:tmpl w:val="BEA6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94E14"/>
    <w:multiLevelType w:val="multilevel"/>
    <w:tmpl w:val="414677D0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</w:abstractNum>
  <w:abstractNum w:abstractNumId="6">
    <w:nsid w:val="63207F27"/>
    <w:multiLevelType w:val="multilevel"/>
    <w:tmpl w:val="B358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00911"/>
    <w:rsid w:val="00062ED4"/>
    <w:rsid w:val="00090141"/>
    <w:rsid w:val="001366E3"/>
    <w:rsid w:val="002C4AF6"/>
    <w:rsid w:val="0046070A"/>
    <w:rsid w:val="00466134"/>
    <w:rsid w:val="006071BE"/>
    <w:rsid w:val="007111B4"/>
    <w:rsid w:val="009728E6"/>
    <w:rsid w:val="00995EA1"/>
    <w:rsid w:val="00A45E55"/>
    <w:rsid w:val="00A561B2"/>
    <w:rsid w:val="00C00911"/>
    <w:rsid w:val="00E5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0A"/>
  </w:style>
  <w:style w:type="paragraph" w:styleId="2">
    <w:name w:val="heading 2"/>
    <w:basedOn w:val="a"/>
    <w:link w:val="20"/>
    <w:uiPriority w:val="9"/>
    <w:qFormat/>
    <w:rsid w:val="00C00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091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justify">
    <w:name w:val="rtejustify"/>
    <w:basedOn w:val="a"/>
    <w:rsid w:val="00C0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00911"/>
    <w:rPr>
      <w:b/>
      <w:bCs/>
    </w:rPr>
  </w:style>
  <w:style w:type="character" w:styleId="a4">
    <w:name w:val="Emphasis"/>
    <w:basedOn w:val="a0"/>
    <w:uiPriority w:val="20"/>
    <w:qFormat/>
    <w:rsid w:val="00C00911"/>
    <w:rPr>
      <w:i/>
      <w:iCs/>
    </w:rPr>
  </w:style>
  <w:style w:type="paragraph" w:styleId="a5">
    <w:name w:val="Normal (Web)"/>
    <w:basedOn w:val="a"/>
    <w:uiPriority w:val="99"/>
    <w:unhideWhenUsed/>
    <w:rsid w:val="00C0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1881">
          <w:blockQuote w:val="1"/>
          <w:marLeft w:val="0"/>
          <w:marRight w:val="0"/>
          <w:marTop w:val="288"/>
          <w:marBottom w:val="288"/>
          <w:divBdr>
            <w:top w:val="none" w:sz="0" w:space="0" w:color="auto"/>
            <w:left w:val="single" w:sz="24" w:space="11" w:color="C3CAD0"/>
            <w:bottom w:val="none" w:sz="0" w:space="0" w:color="auto"/>
            <w:right w:val="none" w:sz="0" w:space="0" w:color="auto"/>
          </w:divBdr>
        </w:div>
        <w:div w:id="678852865">
          <w:blockQuote w:val="1"/>
          <w:marLeft w:val="0"/>
          <w:marRight w:val="0"/>
          <w:marTop w:val="288"/>
          <w:marBottom w:val="288"/>
          <w:divBdr>
            <w:top w:val="none" w:sz="0" w:space="0" w:color="auto"/>
            <w:left w:val="single" w:sz="24" w:space="11" w:color="C3CAD0"/>
            <w:bottom w:val="none" w:sz="0" w:space="0" w:color="auto"/>
            <w:right w:val="none" w:sz="0" w:space="0" w:color="auto"/>
          </w:divBdr>
        </w:div>
        <w:div w:id="1874228333">
          <w:blockQuote w:val="1"/>
          <w:marLeft w:val="0"/>
          <w:marRight w:val="0"/>
          <w:marTop w:val="288"/>
          <w:marBottom w:val="288"/>
          <w:divBdr>
            <w:top w:val="none" w:sz="0" w:space="0" w:color="auto"/>
            <w:left w:val="single" w:sz="24" w:space="11" w:color="C3CAD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</dc:creator>
  <cp:lastModifiedBy>Охрана</cp:lastModifiedBy>
  <cp:revision>6</cp:revision>
  <cp:lastPrinted>2020-01-31T01:39:00Z</cp:lastPrinted>
  <dcterms:created xsi:type="dcterms:W3CDTF">2020-01-31T01:29:00Z</dcterms:created>
  <dcterms:modified xsi:type="dcterms:W3CDTF">2020-01-31T01:40:00Z</dcterms:modified>
</cp:coreProperties>
</file>